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4522" w14:textId="627C53FB" w:rsidR="00871AFA" w:rsidRPr="006C66B6" w:rsidRDefault="00A6134B">
      <w:pPr>
        <w:rPr>
          <w:rFonts w:ascii="Arial" w:hAnsi="Arial" w:cs="Arial"/>
          <w:b/>
          <w:bCs/>
          <w:sz w:val="28"/>
          <w:szCs w:val="28"/>
        </w:rPr>
      </w:pPr>
      <w:r w:rsidRPr="006C66B6">
        <w:rPr>
          <w:rFonts w:ascii="Arial" w:hAnsi="Arial" w:cs="Arial"/>
          <w:b/>
          <w:bCs/>
          <w:sz w:val="28"/>
          <w:szCs w:val="28"/>
        </w:rPr>
        <w:t>FAQ: March 2023 Storms Disaster Assistance for Business</w:t>
      </w:r>
    </w:p>
    <w:p w14:paraId="0424DB87" w14:textId="77777777" w:rsidR="00A6134B" w:rsidRDefault="00A6134B">
      <w:pPr>
        <w:rPr>
          <w:rFonts w:ascii="Arial" w:hAnsi="Arial" w:cs="Arial"/>
          <w:sz w:val="24"/>
          <w:szCs w:val="24"/>
        </w:rPr>
      </w:pPr>
    </w:p>
    <w:p w14:paraId="355AA55E" w14:textId="6CA42E0D" w:rsidR="00A6134B" w:rsidRPr="006C66B6" w:rsidRDefault="00A6134B">
      <w:pPr>
        <w:rPr>
          <w:rFonts w:ascii="Arial" w:hAnsi="Arial" w:cs="Arial"/>
          <w:b/>
          <w:bCs/>
          <w:sz w:val="24"/>
          <w:szCs w:val="24"/>
        </w:rPr>
      </w:pPr>
      <w:r w:rsidRPr="006C66B6">
        <w:rPr>
          <w:rFonts w:ascii="Arial" w:hAnsi="Arial" w:cs="Arial"/>
          <w:b/>
          <w:bCs/>
          <w:sz w:val="24"/>
          <w:szCs w:val="24"/>
        </w:rPr>
        <w:t>Q: What is the fund for?</w:t>
      </w:r>
    </w:p>
    <w:p w14:paraId="790FC461" w14:textId="738B45C2" w:rsidR="00A6134B" w:rsidRDefault="00A6134B">
      <w:pPr>
        <w:rPr>
          <w:rFonts w:ascii="Arial" w:hAnsi="Arial" w:cs="Arial"/>
          <w:sz w:val="24"/>
          <w:szCs w:val="24"/>
        </w:rPr>
      </w:pPr>
      <w:r>
        <w:rPr>
          <w:rFonts w:ascii="Arial" w:hAnsi="Arial" w:cs="Arial"/>
          <w:sz w:val="24"/>
          <w:szCs w:val="24"/>
        </w:rPr>
        <w:t xml:space="preserve">A: The $2 million fund was made available to provide support to </w:t>
      </w:r>
      <w:r w:rsidR="00055292">
        <w:rPr>
          <w:rFonts w:ascii="Arial" w:hAnsi="Arial" w:cs="Arial"/>
          <w:sz w:val="24"/>
          <w:szCs w:val="24"/>
        </w:rPr>
        <w:t xml:space="preserve">unincorporated </w:t>
      </w:r>
      <w:r>
        <w:rPr>
          <w:rFonts w:ascii="Arial" w:hAnsi="Arial" w:cs="Arial"/>
          <w:sz w:val="24"/>
          <w:szCs w:val="24"/>
        </w:rPr>
        <w:t>Tulare County businesses who sustained damages to land and property, or had unanticipated expenses related to the March 2023 storms, and have no other means to recover their losses.</w:t>
      </w:r>
      <w:r w:rsidR="00393A5E">
        <w:rPr>
          <w:rFonts w:ascii="Arial" w:hAnsi="Arial" w:cs="Arial"/>
          <w:sz w:val="24"/>
          <w:szCs w:val="24"/>
        </w:rPr>
        <w:t xml:space="preserve"> </w:t>
      </w:r>
      <w:r w:rsidR="00995E11">
        <w:rPr>
          <w:rFonts w:ascii="Arial" w:hAnsi="Arial" w:cs="Arial"/>
          <w:sz w:val="24"/>
          <w:szCs w:val="24"/>
        </w:rPr>
        <w:t>This includes local businesses, farmers, and ranchers who do not qualify for funds through traditional channels for their storm damage and mitigation work.</w:t>
      </w:r>
    </w:p>
    <w:p w14:paraId="7E0A29B6" w14:textId="77777777" w:rsidR="00A6134B" w:rsidRDefault="00A6134B">
      <w:pPr>
        <w:rPr>
          <w:rFonts w:ascii="Arial" w:hAnsi="Arial" w:cs="Arial"/>
          <w:sz w:val="24"/>
          <w:szCs w:val="24"/>
        </w:rPr>
      </w:pPr>
    </w:p>
    <w:p w14:paraId="0CEBBD0D" w14:textId="2A2517B3" w:rsidR="00393A5E" w:rsidRPr="006C66B6" w:rsidRDefault="00393A5E">
      <w:pPr>
        <w:rPr>
          <w:rFonts w:ascii="Arial" w:hAnsi="Arial" w:cs="Arial"/>
          <w:b/>
          <w:bCs/>
          <w:sz w:val="24"/>
          <w:szCs w:val="24"/>
        </w:rPr>
      </w:pPr>
      <w:r w:rsidRPr="006C66B6">
        <w:rPr>
          <w:rFonts w:ascii="Arial" w:hAnsi="Arial" w:cs="Arial"/>
          <w:b/>
          <w:bCs/>
          <w:sz w:val="24"/>
          <w:szCs w:val="24"/>
        </w:rPr>
        <w:t>Q: Who is administering the fund?</w:t>
      </w:r>
    </w:p>
    <w:p w14:paraId="7D1FEDFE" w14:textId="014B59D8" w:rsidR="00393A5E" w:rsidRDefault="00393A5E">
      <w:pPr>
        <w:rPr>
          <w:rFonts w:ascii="Arial" w:hAnsi="Arial" w:cs="Arial"/>
          <w:sz w:val="24"/>
          <w:szCs w:val="24"/>
        </w:rPr>
      </w:pPr>
      <w:r>
        <w:rPr>
          <w:rFonts w:ascii="Arial" w:hAnsi="Arial" w:cs="Arial"/>
          <w:sz w:val="24"/>
          <w:szCs w:val="24"/>
        </w:rPr>
        <w:t>A: The Tulare County Resource Management Agency in coordination with the County Administrative Office and County Treasurer-Tax Collector/Auditor-Controller.</w:t>
      </w:r>
    </w:p>
    <w:p w14:paraId="5203C2A9" w14:textId="77777777" w:rsidR="00393A5E" w:rsidRDefault="00393A5E">
      <w:pPr>
        <w:rPr>
          <w:rFonts w:ascii="Arial" w:hAnsi="Arial" w:cs="Arial"/>
          <w:sz w:val="24"/>
          <w:szCs w:val="24"/>
        </w:rPr>
      </w:pPr>
    </w:p>
    <w:p w14:paraId="7D21DFC7" w14:textId="7CFC0C2E" w:rsidR="00A6134B" w:rsidRPr="006C66B6" w:rsidRDefault="00A6134B">
      <w:pPr>
        <w:rPr>
          <w:rFonts w:ascii="Arial" w:hAnsi="Arial" w:cs="Arial"/>
          <w:b/>
          <w:bCs/>
          <w:sz w:val="24"/>
          <w:szCs w:val="24"/>
        </w:rPr>
      </w:pPr>
      <w:r w:rsidRPr="006C66B6">
        <w:rPr>
          <w:rFonts w:ascii="Arial" w:hAnsi="Arial" w:cs="Arial"/>
          <w:b/>
          <w:bCs/>
          <w:sz w:val="24"/>
          <w:szCs w:val="24"/>
        </w:rPr>
        <w:t>Q: Who is eligible for the funds?</w:t>
      </w:r>
    </w:p>
    <w:p w14:paraId="6DF989CF" w14:textId="7E948118" w:rsidR="00A6134B" w:rsidRDefault="00A6134B">
      <w:pPr>
        <w:rPr>
          <w:rFonts w:ascii="Arial" w:hAnsi="Arial" w:cs="Arial"/>
          <w:sz w:val="24"/>
          <w:szCs w:val="24"/>
        </w:rPr>
      </w:pPr>
      <w:r>
        <w:rPr>
          <w:rFonts w:ascii="Arial" w:hAnsi="Arial" w:cs="Arial"/>
          <w:sz w:val="24"/>
          <w:szCs w:val="24"/>
        </w:rPr>
        <w:t xml:space="preserve">A: For-profit businesses located in unincorporated Tulare County who did not receive FEMA assistance or insurance proceeds. </w:t>
      </w:r>
      <w:r w:rsidR="00995E11">
        <w:rPr>
          <w:rFonts w:ascii="Arial" w:hAnsi="Arial" w:cs="Arial"/>
          <w:sz w:val="24"/>
          <w:szCs w:val="24"/>
        </w:rPr>
        <w:t>They m</w:t>
      </w:r>
      <w:r>
        <w:rPr>
          <w:rFonts w:ascii="Arial" w:hAnsi="Arial" w:cs="Arial"/>
          <w:sz w:val="24"/>
          <w:szCs w:val="24"/>
        </w:rPr>
        <w:t>ust be able to provide documentation of damages and unanticipated expenses.</w:t>
      </w:r>
    </w:p>
    <w:p w14:paraId="205B20EF" w14:textId="77777777" w:rsidR="00A6134B" w:rsidRDefault="00A6134B">
      <w:pPr>
        <w:rPr>
          <w:rFonts w:ascii="Arial" w:hAnsi="Arial" w:cs="Arial"/>
          <w:sz w:val="24"/>
          <w:szCs w:val="24"/>
        </w:rPr>
      </w:pPr>
    </w:p>
    <w:p w14:paraId="09EE4317" w14:textId="1F012961" w:rsidR="006C66B6" w:rsidRPr="006C66B6" w:rsidRDefault="006C66B6">
      <w:pPr>
        <w:rPr>
          <w:rFonts w:ascii="Arial" w:hAnsi="Arial" w:cs="Arial"/>
          <w:b/>
          <w:bCs/>
          <w:sz w:val="24"/>
          <w:szCs w:val="24"/>
        </w:rPr>
      </w:pPr>
      <w:r w:rsidRPr="006C66B6">
        <w:rPr>
          <w:rFonts w:ascii="Arial" w:hAnsi="Arial" w:cs="Arial"/>
          <w:b/>
          <w:bCs/>
          <w:sz w:val="24"/>
          <w:szCs w:val="24"/>
        </w:rPr>
        <w:t>Q: Do I qualify as a homeowner?</w:t>
      </w:r>
    </w:p>
    <w:p w14:paraId="491A9B8A" w14:textId="01E1CBC0" w:rsidR="006C66B6" w:rsidRDefault="006C66B6">
      <w:pPr>
        <w:rPr>
          <w:rFonts w:ascii="Arial" w:hAnsi="Arial" w:cs="Arial"/>
          <w:sz w:val="24"/>
          <w:szCs w:val="24"/>
        </w:rPr>
      </w:pPr>
      <w:r>
        <w:rPr>
          <w:rFonts w:ascii="Arial" w:hAnsi="Arial" w:cs="Arial"/>
          <w:sz w:val="24"/>
          <w:szCs w:val="24"/>
        </w:rPr>
        <w:t>A: No. This fund is available to for-profit businesses in unincorporated Tulare County who did not receive FEMA assistance or insurance proceeds only.</w:t>
      </w:r>
    </w:p>
    <w:p w14:paraId="720FB316" w14:textId="77777777" w:rsidR="006C66B6" w:rsidRDefault="006C66B6">
      <w:pPr>
        <w:rPr>
          <w:rFonts w:ascii="Arial" w:hAnsi="Arial" w:cs="Arial"/>
          <w:sz w:val="24"/>
          <w:szCs w:val="24"/>
        </w:rPr>
      </w:pPr>
    </w:p>
    <w:p w14:paraId="426D423E" w14:textId="5B29EC62" w:rsidR="00A6134B" w:rsidRPr="006C66B6" w:rsidRDefault="00A6134B">
      <w:pPr>
        <w:rPr>
          <w:rFonts w:ascii="Arial" w:hAnsi="Arial" w:cs="Arial"/>
          <w:b/>
          <w:bCs/>
          <w:sz w:val="24"/>
          <w:szCs w:val="24"/>
        </w:rPr>
      </w:pPr>
      <w:r w:rsidRPr="006C66B6">
        <w:rPr>
          <w:rFonts w:ascii="Arial" w:hAnsi="Arial" w:cs="Arial"/>
          <w:b/>
          <w:bCs/>
          <w:sz w:val="24"/>
          <w:szCs w:val="24"/>
        </w:rPr>
        <w:t xml:space="preserve">Q: How much money can </w:t>
      </w:r>
      <w:r w:rsidR="006C66B6">
        <w:rPr>
          <w:rFonts w:ascii="Arial" w:hAnsi="Arial" w:cs="Arial"/>
          <w:b/>
          <w:bCs/>
          <w:sz w:val="24"/>
          <w:szCs w:val="24"/>
        </w:rPr>
        <w:t xml:space="preserve">my business </w:t>
      </w:r>
      <w:r w:rsidRPr="006C66B6">
        <w:rPr>
          <w:rFonts w:ascii="Arial" w:hAnsi="Arial" w:cs="Arial"/>
          <w:b/>
          <w:bCs/>
          <w:sz w:val="24"/>
          <w:szCs w:val="24"/>
        </w:rPr>
        <w:t>qualify for?</w:t>
      </w:r>
    </w:p>
    <w:p w14:paraId="2F9B9E3A" w14:textId="286D6EBB" w:rsidR="00A6134B" w:rsidRDefault="00A6134B">
      <w:pPr>
        <w:rPr>
          <w:rFonts w:ascii="Arial" w:hAnsi="Arial" w:cs="Arial"/>
          <w:sz w:val="24"/>
          <w:szCs w:val="24"/>
        </w:rPr>
      </w:pPr>
      <w:r>
        <w:rPr>
          <w:rFonts w:ascii="Arial" w:hAnsi="Arial" w:cs="Arial"/>
          <w:sz w:val="24"/>
          <w:szCs w:val="24"/>
        </w:rPr>
        <w:t xml:space="preserve">A: There is a maximum of $50,000 per </w:t>
      </w:r>
      <w:commentRangeStart w:id="0"/>
      <w:r w:rsidR="00055292">
        <w:rPr>
          <w:rFonts w:ascii="Arial" w:hAnsi="Arial" w:cs="Arial"/>
          <w:sz w:val="24"/>
          <w:szCs w:val="24"/>
        </w:rPr>
        <w:t>recipient</w:t>
      </w:r>
      <w:commentRangeEnd w:id="0"/>
      <w:r w:rsidR="00055292">
        <w:rPr>
          <w:rStyle w:val="CommentReference"/>
        </w:rPr>
        <w:commentReference w:id="0"/>
      </w:r>
      <w:r>
        <w:rPr>
          <w:rFonts w:ascii="Arial" w:hAnsi="Arial" w:cs="Arial"/>
          <w:sz w:val="24"/>
          <w:szCs w:val="24"/>
        </w:rPr>
        <w:t>.</w:t>
      </w:r>
    </w:p>
    <w:p w14:paraId="72CDB33C" w14:textId="77777777" w:rsidR="00A6134B" w:rsidRDefault="00A6134B">
      <w:pPr>
        <w:rPr>
          <w:rFonts w:ascii="Arial" w:hAnsi="Arial" w:cs="Arial"/>
          <w:sz w:val="24"/>
          <w:szCs w:val="24"/>
        </w:rPr>
      </w:pPr>
    </w:p>
    <w:p w14:paraId="41139D71" w14:textId="6C5B0C53" w:rsidR="00A6134B" w:rsidRPr="006C66B6" w:rsidRDefault="00A6134B">
      <w:pPr>
        <w:rPr>
          <w:rFonts w:ascii="Arial" w:hAnsi="Arial" w:cs="Arial"/>
          <w:b/>
          <w:bCs/>
          <w:sz w:val="24"/>
          <w:szCs w:val="24"/>
        </w:rPr>
      </w:pPr>
      <w:r w:rsidRPr="006C66B6">
        <w:rPr>
          <w:rFonts w:ascii="Arial" w:hAnsi="Arial" w:cs="Arial"/>
          <w:b/>
          <w:bCs/>
          <w:sz w:val="24"/>
          <w:szCs w:val="24"/>
        </w:rPr>
        <w:t>Q: What is a qualifying loss?</w:t>
      </w:r>
    </w:p>
    <w:p w14:paraId="788A39CD" w14:textId="2CB0B236" w:rsidR="00A6134B" w:rsidRDefault="00A6134B">
      <w:pPr>
        <w:rPr>
          <w:rFonts w:ascii="Arial" w:hAnsi="Arial" w:cs="Arial"/>
          <w:sz w:val="24"/>
          <w:szCs w:val="24"/>
        </w:rPr>
      </w:pPr>
      <w:r>
        <w:rPr>
          <w:rFonts w:ascii="Arial" w:hAnsi="Arial" w:cs="Arial"/>
          <w:sz w:val="24"/>
          <w:szCs w:val="24"/>
        </w:rPr>
        <w:t>A: There are two qualifying loss categories:</w:t>
      </w:r>
    </w:p>
    <w:p w14:paraId="64FA523A" w14:textId="3C112812" w:rsidR="00A6134B" w:rsidRPr="00393A5E" w:rsidRDefault="00A6134B" w:rsidP="00393A5E">
      <w:pPr>
        <w:pStyle w:val="ListParagraph"/>
        <w:numPr>
          <w:ilvl w:val="0"/>
          <w:numId w:val="1"/>
        </w:numPr>
        <w:rPr>
          <w:rFonts w:ascii="Arial" w:hAnsi="Arial" w:cs="Arial"/>
          <w:sz w:val="24"/>
          <w:szCs w:val="24"/>
        </w:rPr>
      </w:pPr>
      <w:r w:rsidRPr="00393A5E">
        <w:rPr>
          <w:rFonts w:ascii="Arial" w:hAnsi="Arial" w:cs="Arial"/>
          <w:sz w:val="24"/>
          <w:szCs w:val="24"/>
        </w:rPr>
        <w:t xml:space="preserve">Land and/or Property Damage is physical damage, caused by the disaster, to property owned by the business when the damage is not covered by </w:t>
      </w:r>
      <w:r w:rsidR="00393A5E" w:rsidRPr="00393A5E">
        <w:rPr>
          <w:rFonts w:ascii="Arial" w:hAnsi="Arial" w:cs="Arial"/>
          <w:sz w:val="24"/>
          <w:szCs w:val="24"/>
        </w:rPr>
        <w:t>insurance.</w:t>
      </w:r>
    </w:p>
    <w:p w14:paraId="2E0382EF" w14:textId="77777777" w:rsidR="00393A5E" w:rsidRDefault="00A6134B" w:rsidP="00393A5E">
      <w:pPr>
        <w:pStyle w:val="ListParagraph"/>
        <w:numPr>
          <w:ilvl w:val="0"/>
          <w:numId w:val="1"/>
        </w:numPr>
        <w:rPr>
          <w:rFonts w:ascii="Arial" w:hAnsi="Arial" w:cs="Arial"/>
          <w:sz w:val="24"/>
          <w:szCs w:val="24"/>
        </w:rPr>
      </w:pPr>
      <w:r>
        <w:rPr>
          <w:rFonts w:ascii="Arial" w:hAnsi="Arial" w:cs="Arial"/>
          <w:sz w:val="24"/>
          <w:szCs w:val="24"/>
        </w:rPr>
        <w:t>Unanticipated Expenses</w:t>
      </w:r>
      <w:r w:rsidR="00393A5E">
        <w:rPr>
          <w:rFonts w:ascii="Arial" w:hAnsi="Arial" w:cs="Arial"/>
          <w:sz w:val="24"/>
          <w:szCs w:val="24"/>
        </w:rPr>
        <w:t xml:space="preserve"> include, but are not limited to:</w:t>
      </w:r>
    </w:p>
    <w:p w14:paraId="0D6E9E7E" w14:textId="290E8B52" w:rsidR="00393A5E" w:rsidRPr="00393A5E" w:rsidRDefault="00393A5E" w:rsidP="00393A5E">
      <w:pPr>
        <w:pStyle w:val="ListParagraph"/>
        <w:numPr>
          <w:ilvl w:val="1"/>
          <w:numId w:val="1"/>
        </w:numPr>
        <w:rPr>
          <w:rFonts w:ascii="Arial" w:hAnsi="Arial" w:cs="Arial"/>
          <w:sz w:val="24"/>
          <w:szCs w:val="24"/>
        </w:rPr>
      </w:pPr>
      <w:r w:rsidRPr="00393A5E">
        <w:rPr>
          <w:rFonts w:ascii="Arial" w:hAnsi="Arial" w:cs="Arial"/>
          <w:sz w:val="24"/>
          <w:szCs w:val="24"/>
        </w:rPr>
        <w:t xml:space="preserve">Costs incurred to mitigate the effects of the disaster, including reinforcing berms, removing debris from waterways, or relocating </w:t>
      </w:r>
      <w:r w:rsidRPr="00393A5E">
        <w:rPr>
          <w:rFonts w:ascii="Arial" w:hAnsi="Arial" w:cs="Arial"/>
          <w:sz w:val="24"/>
          <w:szCs w:val="24"/>
        </w:rPr>
        <w:lastRenderedPageBreak/>
        <w:t>assets to avoid flood damage. Mitigation refers to the prevention of flooding or damage to land or property caused by flooding, whether directly or indirectly.</w:t>
      </w:r>
    </w:p>
    <w:p w14:paraId="0D5B3B0B" w14:textId="5FBDB7A9" w:rsidR="00393A5E" w:rsidRDefault="00393A5E" w:rsidP="00393A5E">
      <w:pPr>
        <w:pStyle w:val="ListParagraph"/>
        <w:numPr>
          <w:ilvl w:val="1"/>
          <w:numId w:val="1"/>
        </w:numPr>
        <w:rPr>
          <w:rFonts w:ascii="Arial" w:hAnsi="Arial" w:cs="Arial"/>
          <w:sz w:val="24"/>
          <w:szCs w:val="24"/>
        </w:rPr>
      </w:pPr>
      <w:r>
        <w:rPr>
          <w:rFonts w:ascii="Arial" w:hAnsi="Arial" w:cs="Arial"/>
          <w:sz w:val="24"/>
          <w:szCs w:val="24"/>
        </w:rPr>
        <w:t xml:space="preserve">Costs incurred in the preservation of private existing essential infrastructure such as bridges, roads, or buildings due to the March </w:t>
      </w:r>
      <w:r w:rsidRPr="00393A5E">
        <w:rPr>
          <w:rFonts w:ascii="Arial" w:hAnsi="Arial" w:cs="Arial"/>
          <w:sz w:val="24"/>
          <w:szCs w:val="24"/>
        </w:rPr>
        <w:t>2023 storms.</w:t>
      </w:r>
    </w:p>
    <w:p w14:paraId="68DCCA04" w14:textId="77777777" w:rsidR="00393A5E" w:rsidRDefault="00393A5E" w:rsidP="00393A5E">
      <w:pPr>
        <w:rPr>
          <w:rFonts w:ascii="Arial" w:hAnsi="Arial" w:cs="Arial"/>
          <w:sz w:val="24"/>
          <w:szCs w:val="24"/>
        </w:rPr>
      </w:pPr>
    </w:p>
    <w:p w14:paraId="27301F7D" w14:textId="470E7D0C" w:rsidR="006C66B6" w:rsidRPr="006C66B6" w:rsidRDefault="006C66B6" w:rsidP="00393A5E">
      <w:pPr>
        <w:rPr>
          <w:rFonts w:ascii="Arial" w:hAnsi="Arial" w:cs="Arial"/>
          <w:b/>
          <w:bCs/>
          <w:sz w:val="24"/>
          <w:szCs w:val="24"/>
        </w:rPr>
      </w:pPr>
      <w:r w:rsidRPr="006C66B6">
        <w:rPr>
          <w:rFonts w:ascii="Arial" w:hAnsi="Arial" w:cs="Arial"/>
          <w:b/>
          <w:bCs/>
          <w:sz w:val="24"/>
          <w:szCs w:val="24"/>
        </w:rPr>
        <w:t>Q: My business had a loss of business earnings and income due to the March storms. Do these losses qualify?</w:t>
      </w:r>
    </w:p>
    <w:p w14:paraId="5A975600" w14:textId="0998DF1B" w:rsidR="006C66B6" w:rsidRDefault="006C66B6" w:rsidP="00393A5E">
      <w:pPr>
        <w:rPr>
          <w:rFonts w:ascii="Arial" w:hAnsi="Arial" w:cs="Arial"/>
          <w:sz w:val="24"/>
          <w:szCs w:val="24"/>
        </w:rPr>
      </w:pPr>
      <w:r>
        <w:rPr>
          <w:rFonts w:ascii="Arial" w:hAnsi="Arial" w:cs="Arial"/>
          <w:sz w:val="24"/>
          <w:szCs w:val="24"/>
        </w:rPr>
        <w:t>A: No. Loss of business earnings and income are not qualifying losses.</w:t>
      </w:r>
    </w:p>
    <w:p w14:paraId="1172EB45" w14:textId="77777777" w:rsidR="006C66B6" w:rsidRDefault="006C66B6" w:rsidP="00393A5E">
      <w:pPr>
        <w:rPr>
          <w:rFonts w:ascii="Arial" w:hAnsi="Arial" w:cs="Arial"/>
          <w:sz w:val="24"/>
          <w:szCs w:val="24"/>
        </w:rPr>
      </w:pPr>
    </w:p>
    <w:p w14:paraId="1F6D9D14" w14:textId="4B6D6FAA" w:rsidR="00393A5E" w:rsidRPr="006C66B6" w:rsidRDefault="00393A5E" w:rsidP="00393A5E">
      <w:pPr>
        <w:rPr>
          <w:rFonts w:ascii="Arial" w:hAnsi="Arial" w:cs="Arial"/>
          <w:b/>
          <w:bCs/>
          <w:sz w:val="24"/>
          <w:szCs w:val="24"/>
        </w:rPr>
      </w:pPr>
      <w:r w:rsidRPr="006C66B6">
        <w:rPr>
          <w:rFonts w:ascii="Arial" w:hAnsi="Arial" w:cs="Arial"/>
          <w:b/>
          <w:bCs/>
          <w:sz w:val="24"/>
          <w:szCs w:val="24"/>
        </w:rPr>
        <w:t>Q: What documentation will I need to make a claim?</w:t>
      </w:r>
    </w:p>
    <w:p w14:paraId="0063092D" w14:textId="6557EA09" w:rsidR="00393A5E" w:rsidRDefault="00393A5E" w:rsidP="00393A5E">
      <w:pPr>
        <w:rPr>
          <w:rFonts w:ascii="Arial" w:hAnsi="Arial" w:cs="Arial"/>
          <w:sz w:val="24"/>
          <w:szCs w:val="24"/>
        </w:rPr>
      </w:pPr>
      <w:r>
        <w:rPr>
          <w:rFonts w:ascii="Arial" w:hAnsi="Arial" w:cs="Arial"/>
          <w:sz w:val="24"/>
          <w:szCs w:val="24"/>
        </w:rPr>
        <w:t xml:space="preserve">A: For claims of land and/or property damage, you will need to demonstrate that the damages were reported to the County via </w:t>
      </w:r>
      <w:commentRangeStart w:id="1"/>
      <w:r>
        <w:rPr>
          <w:rFonts w:ascii="Arial" w:hAnsi="Arial" w:cs="Arial"/>
          <w:sz w:val="24"/>
          <w:szCs w:val="24"/>
        </w:rPr>
        <w:t xml:space="preserve">the Property Damage Form or Agricultural Damage Reporting Form and attest to said </w:t>
      </w:r>
      <w:r w:rsidR="0039012C">
        <w:rPr>
          <w:rFonts w:ascii="Arial" w:hAnsi="Arial" w:cs="Arial"/>
          <w:sz w:val="24"/>
          <w:szCs w:val="24"/>
        </w:rPr>
        <w:t>damage or</w:t>
      </w:r>
      <w:r>
        <w:rPr>
          <w:rFonts w:ascii="Arial" w:hAnsi="Arial" w:cs="Arial"/>
          <w:sz w:val="24"/>
          <w:szCs w:val="24"/>
        </w:rPr>
        <w:t xml:space="preserve"> provide other supporting ev</w:t>
      </w:r>
      <w:r w:rsidR="0039012C">
        <w:rPr>
          <w:rFonts w:ascii="Arial" w:hAnsi="Arial" w:cs="Arial"/>
          <w:sz w:val="24"/>
          <w:szCs w:val="24"/>
        </w:rPr>
        <w:t>idence of damage and attest to said damage</w:t>
      </w:r>
      <w:commentRangeEnd w:id="1"/>
      <w:r w:rsidR="00055292">
        <w:rPr>
          <w:rStyle w:val="CommentReference"/>
        </w:rPr>
        <w:commentReference w:id="1"/>
      </w:r>
      <w:r w:rsidR="0039012C">
        <w:rPr>
          <w:rFonts w:ascii="Arial" w:hAnsi="Arial" w:cs="Arial"/>
          <w:sz w:val="24"/>
          <w:szCs w:val="24"/>
        </w:rPr>
        <w:t xml:space="preserve">. For claims of unanticipated expenses, you will need to produce invoices for costs incurred between March 1, </w:t>
      </w:r>
      <w:r w:rsidR="00995E11">
        <w:rPr>
          <w:rFonts w:ascii="Arial" w:hAnsi="Arial" w:cs="Arial"/>
          <w:sz w:val="24"/>
          <w:szCs w:val="24"/>
        </w:rPr>
        <w:t>2023,</w:t>
      </w:r>
      <w:r w:rsidR="0039012C">
        <w:rPr>
          <w:rFonts w:ascii="Arial" w:hAnsi="Arial" w:cs="Arial"/>
          <w:sz w:val="24"/>
          <w:szCs w:val="24"/>
        </w:rPr>
        <w:t xml:space="preserve"> and March 31, </w:t>
      </w:r>
      <w:proofErr w:type="gramStart"/>
      <w:r w:rsidR="0039012C">
        <w:rPr>
          <w:rFonts w:ascii="Arial" w:hAnsi="Arial" w:cs="Arial"/>
          <w:sz w:val="24"/>
          <w:szCs w:val="24"/>
        </w:rPr>
        <w:t>2023</w:t>
      </w:r>
      <w:proofErr w:type="gramEnd"/>
      <w:r w:rsidR="0039012C">
        <w:rPr>
          <w:rFonts w:ascii="Arial" w:hAnsi="Arial" w:cs="Arial"/>
          <w:sz w:val="24"/>
          <w:szCs w:val="24"/>
        </w:rPr>
        <w:t xml:space="preserve"> for qualifying unanticipated expenses and attest to said expenses or provide other supporting evidence of unanticipated expenses and attest to said expenses.</w:t>
      </w:r>
      <w:r w:rsidR="003421F3">
        <w:rPr>
          <w:rFonts w:ascii="Arial" w:hAnsi="Arial" w:cs="Arial"/>
          <w:sz w:val="24"/>
          <w:szCs w:val="24"/>
        </w:rPr>
        <w:t xml:space="preserve"> In addition, you will need to provide your business parcel APN information, W9, and IRS Business Activity Code.</w:t>
      </w:r>
    </w:p>
    <w:p w14:paraId="318101FD" w14:textId="7E2ED7CD" w:rsidR="00055292" w:rsidRDefault="00055292" w:rsidP="00055292">
      <w:pPr>
        <w:pStyle w:val="ListParagraph"/>
        <w:numPr>
          <w:ilvl w:val="0"/>
          <w:numId w:val="2"/>
        </w:numPr>
        <w:rPr>
          <w:rFonts w:ascii="Arial" w:hAnsi="Arial" w:cs="Arial"/>
          <w:sz w:val="24"/>
          <w:szCs w:val="24"/>
        </w:rPr>
      </w:pPr>
      <w:r>
        <w:rPr>
          <w:rFonts w:ascii="Arial" w:hAnsi="Arial" w:cs="Arial"/>
          <w:sz w:val="24"/>
          <w:szCs w:val="24"/>
        </w:rPr>
        <w:t>Impacted parcel(s) Assessor Parcel Number(s) (APNs)</w:t>
      </w:r>
    </w:p>
    <w:p w14:paraId="7216C552" w14:textId="4E4C8160" w:rsidR="00055292" w:rsidRDefault="00055292" w:rsidP="00055292">
      <w:pPr>
        <w:pStyle w:val="ListParagraph"/>
        <w:numPr>
          <w:ilvl w:val="0"/>
          <w:numId w:val="2"/>
        </w:numPr>
        <w:rPr>
          <w:rFonts w:ascii="Arial" w:hAnsi="Arial" w:cs="Arial"/>
          <w:sz w:val="24"/>
          <w:szCs w:val="24"/>
        </w:rPr>
      </w:pPr>
      <w:r>
        <w:rPr>
          <w:rFonts w:ascii="Arial" w:hAnsi="Arial" w:cs="Arial"/>
          <w:sz w:val="24"/>
          <w:szCs w:val="24"/>
        </w:rPr>
        <w:t>Submission of Property Damage Form or Agricultural Damage Reporting Form or attestation to damages via application check box</w:t>
      </w:r>
    </w:p>
    <w:p w14:paraId="33DBF682" w14:textId="77777777" w:rsidR="00055292" w:rsidRPr="00A00EE7" w:rsidRDefault="00055292" w:rsidP="00055292">
      <w:pPr>
        <w:pStyle w:val="ListParagraph"/>
        <w:numPr>
          <w:ilvl w:val="0"/>
          <w:numId w:val="2"/>
        </w:numPr>
        <w:rPr>
          <w:rFonts w:ascii="Arial" w:hAnsi="Arial" w:cs="Arial"/>
          <w:sz w:val="24"/>
          <w:szCs w:val="24"/>
        </w:rPr>
      </w:pPr>
      <w:r>
        <w:rPr>
          <w:rFonts w:ascii="Arial" w:hAnsi="Arial" w:cs="Arial"/>
          <w:sz w:val="24"/>
          <w:szCs w:val="24"/>
        </w:rPr>
        <w:t>Completed W9 Form</w:t>
      </w:r>
    </w:p>
    <w:p w14:paraId="46A6F94B" w14:textId="30F2B1BB" w:rsidR="00055292" w:rsidRDefault="00055292" w:rsidP="00055292">
      <w:pPr>
        <w:pStyle w:val="ListParagraph"/>
        <w:numPr>
          <w:ilvl w:val="0"/>
          <w:numId w:val="2"/>
        </w:numPr>
        <w:rPr>
          <w:rFonts w:ascii="Arial" w:hAnsi="Arial" w:cs="Arial"/>
          <w:sz w:val="24"/>
          <w:szCs w:val="24"/>
        </w:rPr>
      </w:pPr>
      <w:r>
        <w:rPr>
          <w:rFonts w:ascii="Arial" w:hAnsi="Arial" w:cs="Arial"/>
          <w:sz w:val="24"/>
          <w:szCs w:val="24"/>
        </w:rPr>
        <w:t xml:space="preserve">Invoices for unanticipated costs incurred between March 1, </w:t>
      </w:r>
      <w:r w:rsidR="006D2E5D">
        <w:rPr>
          <w:rFonts w:ascii="Arial" w:hAnsi="Arial" w:cs="Arial"/>
          <w:sz w:val="24"/>
          <w:szCs w:val="24"/>
        </w:rPr>
        <w:t>2023,</w:t>
      </w:r>
      <w:r>
        <w:rPr>
          <w:rFonts w:ascii="Arial" w:hAnsi="Arial" w:cs="Arial"/>
          <w:sz w:val="24"/>
          <w:szCs w:val="24"/>
        </w:rPr>
        <w:t xml:space="preserve"> and March 31, 2023</w:t>
      </w:r>
    </w:p>
    <w:p w14:paraId="4DFD552E" w14:textId="4CF4F5F5" w:rsidR="00055292" w:rsidRDefault="00055292" w:rsidP="00055292">
      <w:pPr>
        <w:pStyle w:val="ListParagraph"/>
        <w:numPr>
          <w:ilvl w:val="0"/>
          <w:numId w:val="2"/>
        </w:numPr>
        <w:rPr>
          <w:rFonts w:ascii="Arial" w:hAnsi="Arial" w:cs="Arial"/>
          <w:sz w:val="24"/>
          <w:szCs w:val="24"/>
        </w:rPr>
      </w:pPr>
      <w:r>
        <w:rPr>
          <w:rFonts w:ascii="Arial" w:hAnsi="Arial" w:cs="Arial"/>
          <w:sz w:val="24"/>
          <w:szCs w:val="24"/>
        </w:rPr>
        <w:t>Cover page from most recent business tax return showing the IRS Business Activity Code</w:t>
      </w:r>
    </w:p>
    <w:p w14:paraId="44216CC7" w14:textId="77777777" w:rsidR="0039012C" w:rsidRDefault="0039012C" w:rsidP="00393A5E">
      <w:pPr>
        <w:rPr>
          <w:rFonts w:ascii="Arial" w:hAnsi="Arial" w:cs="Arial"/>
          <w:sz w:val="24"/>
          <w:szCs w:val="24"/>
        </w:rPr>
      </w:pPr>
    </w:p>
    <w:p w14:paraId="05218DDE" w14:textId="61CB72C2" w:rsidR="006D2E5D" w:rsidRPr="006D2E5D" w:rsidRDefault="006D2E5D" w:rsidP="006D2E5D">
      <w:pPr>
        <w:rPr>
          <w:rFonts w:ascii="Arial" w:hAnsi="Arial" w:cs="Arial"/>
          <w:b/>
          <w:bCs/>
          <w:sz w:val="24"/>
          <w:szCs w:val="24"/>
        </w:rPr>
      </w:pPr>
      <w:r w:rsidRPr="006D2E5D">
        <w:rPr>
          <w:rFonts w:ascii="Arial" w:hAnsi="Arial" w:cs="Arial"/>
          <w:b/>
          <w:bCs/>
          <w:sz w:val="24"/>
          <w:szCs w:val="24"/>
        </w:rPr>
        <w:t xml:space="preserve">Q: </w:t>
      </w:r>
      <w:r>
        <w:rPr>
          <w:rFonts w:ascii="Arial" w:hAnsi="Arial" w:cs="Arial"/>
          <w:b/>
          <w:bCs/>
          <w:sz w:val="24"/>
          <w:szCs w:val="24"/>
        </w:rPr>
        <w:t>If I did not submit a Damage Form, is my business eligible?</w:t>
      </w:r>
    </w:p>
    <w:p w14:paraId="5FDFF80F" w14:textId="17285982" w:rsidR="006D2E5D" w:rsidRDefault="006D2E5D" w:rsidP="00393A5E">
      <w:pPr>
        <w:rPr>
          <w:rFonts w:ascii="Arial" w:hAnsi="Arial" w:cs="Arial"/>
          <w:sz w:val="24"/>
          <w:szCs w:val="24"/>
        </w:rPr>
      </w:pPr>
      <w:r w:rsidRPr="006D2E5D">
        <w:rPr>
          <w:rFonts w:ascii="Arial" w:hAnsi="Arial" w:cs="Arial"/>
          <w:sz w:val="24"/>
          <w:szCs w:val="24"/>
        </w:rPr>
        <w:t>A:</w:t>
      </w:r>
      <w:r>
        <w:rPr>
          <w:rFonts w:ascii="Arial" w:hAnsi="Arial" w:cs="Arial"/>
          <w:sz w:val="24"/>
          <w:szCs w:val="24"/>
        </w:rPr>
        <w:t xml:space="preserve"> Yes, you may be eligible by checking the final attestation box on the application.</w:t>
      </w:r>
    </w:p>
    <w:p w14:paraId="006EF609" w14:textId="77777777" w:rsidR="006D2E5D" w:rsidRDefault="006D2E5D" w:rsidP="00393A5E">
      <w:pPr>
        <w:rPr>
          <w:rFonts w:ascii="Arial" w:hAnsi="Arial" w:cs="Arial"/>
          <w:sz w:val="24"/>
          <w:szCs w:val="24"/>
        </w:rPr>
      </w:pPr>
    </w:p>
    <w:p w14:paraId="0BE68B1E" w14:textId="096CD11B" w:rsidR="0039012C" w:rsidRPr="006C66B6" w:rsidRDefault="0039012C" w:rsidP="00393A5E">
      <w:pPr>
        <w:rPr>
          <w:rFonts w:ascii="Arial" w:hAnsi="Arial" w:cs="Arial"/>
          <w:b/>
          <w:bCs/>
          <w:sz w:val="24"/>
          <w:szCs w:val="24"/>
        </w:rPr>
      </w:pPr>
      <w:r w:rsidRPr="006C66B6">
        <w:rPr>
          <w:rFonts w:ascii="Arial" w:hAnsi="Arial" w:cs="Arial"/>
          <w:b/>
          <w:bCs/>
          <w:sz w:val="24"/>
          <w:szCs w:val="24"/>
        </w:rPr>
        <w:t>Q: What will disqualify my business from receiving funds?</w:t>
      </w:r>
    </w:p>
    <w:p w14:paraId="1904D587" w14:textId="123BDE68" w:rsidR="0039012C" w:rsidRDefault="0039012C" w:rsidP="00393A5E">
      <w:pPr>
        <w:rPr>
          <w:rFonts w:ascii="Arial" w:hAnsi="Arial" w:cs="Arial"/>
          <w:sz w:val="24"/>
          <w:szCs w:val="24"/>
        </w:rPr>
      </w:pPr>
      <w:r>
        <w:rPr>
          <w:rFonts w:ascii="Arial" w:hAnsi="Arial" w:cs="Arial"/>
          <w:sz w:val="24"/>
          <w:szCs w:val="24"/>
        </w:rPr>
        <w:t xml:space="preserve">A: Unpaid or delinquent property taxes (existing payment plans in good standing are eligible), if your business has been approved or received disaster-related </w:t>
      </w:r>
      <w:r>
        <w:rPr>
          <w:rFonts w:ascii="Arial" w:hAnsi="Arial" w:cs="Arial"/>
          <w:sz w:val="24"/>
          <w:szCs w:val="24"/>
        </w:rPr>
        <w:lastRenderedPageBreak/>
        <w:t>reimbursement from a federal or state program (ex:</w:t>
      </w:r>
      <w:commentRangeStart w:id="2"/>
      <w:commentRangeEnd w:id="2"/>
      <w:r w:rsidR="00055292">
        <w:rPr>
          <w:rStyle w:val="CommentReference"/>
        </w:rPr>
        <w:commentReference w:id="2"/>
      </w:r>
      <w:r>
        <w:rPr>
          <w:rFonts w:ascii="Arial" w:hAnsi="Arial" w:cs="Arial"/>
          <w:sz w:val="24"/>
          <w:szCs w:val="24"/>
        </w:rPr>
        <w:t xml:space="preserve">, private insurance claim, etc.), </w:t>
      </w:r>
      <w:commentRangeStart w:id="3"/>
      <w:commentRangeEnd w:id="3"/>
      <w:r w:rsidR="00055292">
        <w:rPr>
          <w:rStyle w:val="CommentReference"/>
        </w:rPr>
        <w:commentReference w:id="3"/>
      </w:r>
      <w:r>
        <w:rPr>
          <w:rFonts w:ascii="Arial" w:hAnsi="Arial" w:cs="Arial"/>
          <w:sz w:val="24"/>
          <w:szCs w:val="24"/>
        </w:rPr>
        <w:t>, not having proof of business</w:t>
      </w:r>
      <w:r w:rsidR="00055292">
        <w:rPr>
          <w:rFonts w:ascii="Arial" w:hAnsi="Arial" w:cs="Arial"/>
          <w:sz w:val="24"/>
          <w:szCs w:val="24"/>
        </w:rPr>
        <w:t>, an incomplete application</w:t>
      </w:r>
      <w:r>
        <w:rPr>
          <w:rFonts w:ascii="Arial" w:hAnsi="Arial" w:cs="Arial"/>
          <w:sz w:val="24"/>
          <w:szCs w:val="24"/>
        </w:rPr>
        <w:t>.</w:t>
      </w:r>
    </w:p>
    <w:p w14:paraId="793AA9F9" w14:textId="77777777" w:rsidR="0039012C" w:rsidRDefault="0039012C" w:rsidP="00393A5E">
      <w:pPr>
        <w:rPr>
          <w:rFonts w:ascii="Arial" w:hAnsi="Arial" w:cs="Arial"/>
          <w:sz w:val="24"/>
          <w:szCs w:val="24"/>
        </w:rPr>
      </w:pPr>
    </w:p>
    <w:p w14:paraId="0591AF37" w14:textId="774E982B" w:rsidR="0039012C" w:rsidRPr="006C66B6" w:rsidRDefault="0039012C" w:rsidP="00393A5E">
      <w:pPr>
        <w:rPr>
          <w:rFonts w:ascii="Arial" w:hAnsi="Arial" w:cs="Arial"/>
          <w:b/>
          <w:bCs/>
          <w:sz w:val="24"/>
          <w:szCs w:val="24"/>
        </w:rPr>
      </w:pPr>
      <w:r w:rsidRPr="006C66B6">
        <w:rPr>
          <w:rFonts w:ascii="Arial" w:hAnsi="Arial" w:cs="Arial"/>
          <w:b/>
          <w:bCs/>
          <w:sz w:val="24"/>
          <w:szCs w:val="24"/>
        </w:rPr>
        <w:t>Q: How many grants is my business eligible for?</w:t>
      </w:r>
    </w:p>
    <w:p w14:paraId="6F5D107B" w14:textId="07750769" w:rsidR="0039012C" w:rsidRDefault="0039012C" w:rsidP="00393A5E">
      <w:pPr>
        <w:rPr>
          <w:rFonts w:ascii="Arial" w:hAnsi="Arial" w:cs="Arial"/>
          <w:sz w:val="24"/>
          <w:szCs w:val="24"/>
        </w:rPr>
      </w:pPr>
      <w:r>
        <w:rPr>
          <w:rFonts w:ascii="Arial" w:hAnsi="Arial" w:cs="Arial"/>
          <w:sz w:val="24"/>
          <w:szCs w:val="24"/>
        </w:rPr>
        <w:t>A: Grants are limited to one (1) award per business</w:t>
      </w:r>
      <w:r w:rsidR="00055292">
        <w:rPr>
          <w:rFonts w:ascii="Arial" w:hAnsi="Arial" w:cs="Arial"/>
          <w:sz w:val="24"/>
          <w:szCs w:val="24"/>
        </w:rPr>
        <w:t xml:space="preserve"> owner</w:t>
      </w:r>
      <w:r>
        <w:rPr>
          <w:rFonts w:ascii="Arial" w:hAnsi="Arial" w:cs="Arial"/>
          <w:sz w:val="24"/>
          <w:szCs w:val="24"/>
        </w:rPr>
        <w:t>. A grant application will be denied if it is determined that applications from two or more businesses share the same majority owner or share common ownership such that the business interests and/or alleged damages suffered are deemed inseparable.</w:t>
      </w:r>
    </w:p>
    <w:p w14:paraId="7BFE1547" w14:textId="77777777" w:rsidR="006D2E5D" w:rsidRDefault="006D2E5D" w:rsidP="00A7624F">
      <w:pPr>
        <w:rPr>
          <w:rFonts w:ascii="Arial" w:hAnsi="Arial" w:cs="Arial"/>
          <w:b/>
          <w:bCs/>
          <w:sz w:val="24"/>
          <w:szCs w:val="24"/>
        </w:rPr>
      </w:pPr>
    </w:p>
    <w:p w14:paraId="28DF597F" w14:textId="4AD8D8B3" w:rsidR="00A7624F" w:rsidRPr="00A7624F" w:rsidRDefault="00A7624F" w:rsidP="00A7624F">
      <w:pPr>
        <w:rPr>
          <w:rFonts w:ascii="Arial" w:hAnsi="Arial" w:cs="Arial"/>
          <w:b/>
          <w:bCs/>
          <w:sz w:val="24"/>
          <w:szCs w:val="24"/>
        </w:rPr>
      </w:pPr>
      <w:r w:rsidRPr="00A7624F">
        <w:rPr>
          <w:rFonts w:ascii="Arial" w:hAnsi="Arial" w:cs="Arial"/>
          <w:b/>
          <w:bCs/>
          <w:sz w:val="24"/>
          <w:szCs w:val="24"/>
        </w:rPr>
        <w:t xml:space="preserve">Q: How </w:t>
      </w:r>
      <w:r>
        <w:rPr>
          <w:rFonts w:ascii="Arial" w:hAnsi="Arial" w:cs="Arial"/>
          <w:b/>
          <w:bCs/>
          <w:sz w:val="24"/>
          <w:szCs w:val="24"/>
        </w:rPr>
        <w:t>will I be notified if my application is incomplete or ineligible</w:t>
      </w:r>
      <w:r w:rsidRPr="00A7624F">
        <w:rPr>
          <w:rFonts w:ascii="Arial" w:hAnsi="Arial" w:cs="Arial"/>
          <w:b/>
          <w:bCs/>
          <w:sz w:val="24"/>
          <w:szCs w:val="24"/>
        </w:rPr>
        <w:t>?</w:t>
      </w:r>
    </w:p>
    <w:p w14:paraId="7FF902A1" w14:textId="699923EE" w:rsidR="00A21BB6" w:rsidRDefault="00A7624F" w:rsidP="00A7624F">
      <w:pPr>
        <w:rPr>
          <w:rFonts w:ascii="Arial" w:hAnsi="Arial" w:cs="Arial"/>
          <w:sz w:val="24"/>
          <w:szCs w:val="24"/>
        </w:rPr>
      </w:pPr>
      <w:r w:rsidRPr="00A7624F">
        <w:rPr>
          <w:rFonts w:ascii="Arial" w:hAnsi="Arial" w:cs="Arial"/>
          <w:sz w:val="24"/>
          <w:szCs w:val="24"/>
        </w:rPr>
        <w:t xml:space="preserve">A: </w:t>
      </w:r>
      <w:r>
        <w:rPr>
          <w:rFonts w:ascii="Arial" w:hAnsi="Arial" w:cs="Arial"/>
          <w:sz w:val="24"/>
          <w:szCs w:val="24"/>
        </w:rPr>
        <w:t>You will be notified via email of an incomplete application. You will need to resubmit a full completed application to be considered for funding.  Ineligible applications will be notified via mail.</w:t>
      </w:r>
    </w:p>
    <w:p w14:paraId="4ECDD800" w14:textId="77777777" w:rsidR="006D2E5D" w:rsidRDefault="006D2E5D" w:rsidP="00393A5E">
      <w:pPr>
        <w:rPr>
          <w:rFonts w:ascii="Arial" w:hAnsi="Arial" w:cs="Arial"/>
          <w:b/>
          <w:bCs/>
          <w:sz w:val="24"/>
          <w:szCs w:val="24"/>
        </w:rPr>
      </w:pPr>
      <w:bookmarkStart w:id="4" w:name="_Hlk144299946"/>
    </w:p>
    <w:p w14:paraId="05DFEABD" w14:textId="4099292F" w:rsidR="00A21BB6" w:rsidRPr="006C66B6" w:rsidRDefault="00A21BB6" w:rsidP="00393A5E">
      <w:pPr>
        <w:rPr>
          <w:rFonts w:ascii="Arial" w:hAnsi="Arial" w:cs="Arial"/>
          <w:b/>
          <w:bCs/>
          <w:sz w:val="24"/>
          <w:szCs w:val="24"/>
        </w:rPr>
      </w:pPr>
      <w:r w:rsidRPr="006C66B6">
        <w:rPr>
          <w:rFonts w:ascii="Arial" w:hAnsi="Arial" w:cs="Arial"/>
          <w:b/>
          <w:bCs/>
          <w:sz w:val="24"/>
          <w:szCs w:val="24"/>
        </w:rPr>
        <w:t>Q:</w:t>
      </w:r>
      <w:r w:rsidR="006C66B6" w:rsidRPr="006C66B6">
        <w:rPr>
          <w:rFonts w:ascii="Arial" w:hAnsi="Arial" w:cs="Arial"/>
          <w:b/>
          <w:bCs/>
          <w:sz w:val="24"/>
          <w:szCs w:val="24"/>
        </w:rPr>
        <w:t xml:space="preserve"> How are funds awarded?</w:t>
      </w:r>
    </w:p>
    <w:p w14:paraId="75354088" w14:textId="533BF559" w:rsidR="006C66B6" w:rsidRDefault="006C66B6" w:rsidP="00393A5E">
      <w:pPr>
        <w:rPr>
          <w:rFonts w:ascii="Arial" w:hAnsi="Arial" w:cs="Arial"/>
          <w:sz w:val="24"/>
          <w:szCs w:val="24"/>
        </w:rPr>
      </w:pPr>
      <w:r>
        <w:rPr>
          <w:rFonts w:ascii="Arial" w:hAnsi="Arial" w:cs="Arial"/>
          <w:sz w:val="24"/>
          <w:szCs w:val="24"/>
        </w:rPr>
        <w:t xml:space="preserve">A: Grant </w:t>
      </w:r>
      <w:bookmarkEnd w:id="4"/>
      <w:r>
        <w:rPr>
          <w:rFonts w:ascii="Arial" w:hAnsi="Arial" w:cs="Arial"/>
          <w:sz w:val="24"/>
          <w:szCs w:val="24"/>
        </w:rPr>
        <w:t>funds will be awarded on a first-come-first-served basis until funds are exhausted. The administrator’s decision to approve or deny grant funding cannot be appealed.</w:t>
      </w:r>
    </w:p>
    <w:p w14:paraId="4C11D1CD" w14:textId="77777777" w:rsidR="007F382E" w:rsidRDefault="007F382E" w:rsidP="00393A5E">
      <w:pPr>
        <w:rPr>
          <w:rFonts w:ascii="Arial" w:hAnsi="Arial" w:cs="Arial"/>
          <w:sz w:val="24"/>
          <w:szCs w:val="24"/>
        </w:rPr>
      </w:pPr>
    </w:p>
    <w:p w14:paraId="108DE5ED" w14:textId="333BF37A" w:rsidR="00A7624F" w:rsidRPr="006C66B6" w:rsidRDefault="00A7624F" w:rsidP="00A7624F">
      <w:pPr>
        <w:rPr>
          <w:rFonts w:ascii="Arial" w:hAnsi="Arial" w:cs="Arial"/>
          <w:b/>
          <w:bCs/>
          <w:sz w:val="24"/>
          <w:szCs w:val="24"/>
        </w:rPr>
      </w:pPr>
      <w:r w:rsidRPr="006C66B6">
        <w:rPr>
          <w:rFonts w:ascii="Arial" w:hAnsi="Arial" w:cs="Arial"/>
          <w:b/>
          <w:bCs/>
          <w:sz w:val="24"/>
          <w:szCs w:val="24"/>
        </w:rPr>
        <w:t xml:space="preserve">Q: </w:t>
      </w:r>
      <w:r>
        <w:rPr>
          <w:rFonts w:ascii="Arial" w:hAnsi="Arial" w:cs="Arial"/>
          <w:b/>
          <w:bCs/>
          <w:sz w:val="24"/>
          <w:szCs w:val="24"/>
        </w:rPr>
        <w:t>Is the grant taxable</w:t>
      </w:r>
      <w:r w:rsidRPr="006C66B6">
        <w:rPr>
          <w:rFonts w:ascii="Arial" w:hAnsi="Arial" w:cs="Arial"/>
          <w:b/>
          <w:bCs/>
          <w:sz w:val="24"/>
          <w:szCs w:val="24"/>
        </w:rPr>
        <w:t>?</w:t>
      </w:r>
    </w:p>
    <w:p w14:paraId="3E8323FA" w14:textId="702E3B85" w:rsidR="006C66B6" w:rsidRDefault="00A7624F" w:rsidP="00A7624F">
      <w:pPr>
        <w:rPr>
          <w:rFonts w:ascii="Arial" w:hAnsi="Arial" w:cs="Arial"/>
          <w:sz w:val="24"/>
          <w:szCs w:val="24"/>
        </w:rPr>
      </w:pPr>
      <w:r>
        <w:rPr>
          <w:rFonts w:ascii="Arial" w:hAnsi="Arial" w:cs="Arial"/>
          <w:sz w:val="24"/>
          <w:szCs w:val="24"/>
        </w:rPr>
        <w:t>A: You will receive a 1099 form for monies awarded under this grant program.</w:t>
      </w:r>
    </w:p>
    <w:p w14:paraId="2E76EB26" w14:textId="77777777" w:rsidR="006D2E5D" w:rsidRDefault="006D2E5D" w:rsidP="00A7624F">
      <w:pPr>
        <w:rPr>
          <w:rFonts w:ascii="Arial" w:hAnsi="Arial" w:cs="Arial"/>
          <w:sz w:val="24"/>
          <w:szCs w:val="24"/>
        </w:rPr>
      </w:pPr>
    </w:p>
    <w:p w14:paraId="77684C92" w14:textId="511C4D61" w:rsidR="006C66B6" w:rsidRPr="00FB7DD1" w:rsidRDefault="006C66B6" w:rsidP="00393A5E">
      <w:pPr>
        <w:rPr>
          <w:rFonts w:ascii="Arial" w:hAnsi="Arial" w:cs="Arial"/>
          <w:b/>
          <w:bCs/>
          <w:sz w:val="24"/>
          <w:szCs w:val="24"/>
        </w:rPr>
      </w:pPr>
      <w:r w:rsidRPr="00FB7DD1">
        <w:rPr>
          <w:rFonts w:ascii="Arial" w:hAnsi="Arial" w:cs="Arial"/>
          <w:b/>
          <w:bCs/>
          <w:sz w:val="24"/>
          <w:szCs w:val="24"/>
        </w:rPr>
        <w:t xml:space="preserve">Q: Where </w:t>
      </w:r>
      <w:r w:rsidR="00FB7DD1" w:rsidRPr="00FB7DD1">
        <w:rPr>
          <w:rFonts w:ascii="Arial" w:hAnsi="Arial" w:cs="Arial"/>
          <w:b/>
          <w:bCs/>
          <w:sz w:val="24"/>
          <w:szCs w:val="24"/>
        </w:rPr>
        <w:t>can I find the full policy document for the March 2023 Storms Disaster Assistance For Businesses?</w:t>
      </w:r>
    </w:p>
    <w:p w14:paraId="0C0B39D6" w14:textId="5FC0986C" w:rsidR="00FB7DD1" w:rsidRDefault="00FB7DD1" w:rsidP="00393A5E">
      <w:pPr>
        <w:rPr>
          <w:rFonts w:ascii="Arial" w:hAnsi="Arial" w:cs="Arial"/>
          <w:sz w:val="24"/>
          <w:szCs w:val="24"/>
        </w:rPr>
      </w:pPr>
      <w:r>
        <w:rPr>
          <w:rFonts w:ascii="Arial" w:hAnsi="Arial" w:cs="Arial"/>
          <w:sz w:val="24"/>
          <w:szCs w:val="24"/>
        </w:rPr>
        <w:t xml:space="preserve">A: Find the document at </w:t>
      </w:r>
      <w:hyperlink r:id="rId11" w:history="1">
        <w:r w:rsidRPr="001D4867">
          <w:rPr>
            <w:rStyle w:val="Hyperlink"/>
            <w:rFonts w:ascii="Arial" w:hAnsi="Arial" w:cs="Arial"/>
            <w:sz w:val="24"/>
            <w:szCs w:val="24"/>
          </w:rPr>
          <w:t>https://www.dropbox.com/scl/fi/isi7gtkoiv3mvdbuw49a9/March-2023-Storm-Business-Grant-Policy.pdf?dl=0&amp;rlkey=np4v4rjhlfeolfcqqnyau2l9s</w:t>
        </w:r>
      </w:hyperlink>
      <w:r>
        <w:rPr>
          <w:rFonts w:ascii="Arial" w:hAnsi="Arial" w:cs="Arial"/>
          <w:sz w:val="24"/>
          <w:szCs w:val="24"/>
        </w:rPr>
        <w:t xml:space="preserve">. </w:t>
      </w:r>
    </w:p>
    <w:p w14:paraId="6DD259C1" w14:textId="77777777" w:rsidR="00FB7DD1" w:rsidRDefault="00FB7DD1" w:rsidP="00393A5E">
      <w:pPr>
        <w:rPr>
          <w:rFonts w:ascii="Arial" w:hAnsi="Arial" w:cs="Arial"/>
          <w:sz w:val="24"/>
          <w:szCs w:val="24"/>
        </w:rPr>
      </w:pPr>
    </w:p>
    <w:p w14:paraId="1F5DF06B" w14:textId="7CF2B5A7" w:rsidR="00FB7DD1" w:rsidRPr="00FB7DD1" w:rsidRDefault="00FB7DD1" w:rsidP="00393A5E">
      <w:pPr>
        <w:rPr>
          <w:rFonts w:ascii="Arial" w:hAnsi="Arial" w:cs="Arial"/>
          <w:b/>
          <w:bCs/>
          <w:sz w:val="24"/>
          <w:szCs w:val="24"/>
        </w:rPr>
      </w:pPr>
      <w:r w:rsidRPr="00FB7DD1">
        <w:rPr>
          <w:rFonts w:ascii="Arial" w:hAnsi="Arial" w:cs="Arial"/>
          <w:b/>
          <w:bCs/>
          <w:sz w:val="24"/>
          <w:szCs w:val="24"/>
        </w:rPr>
        <w:t>Q: Where can I apply for grant funds?</w:t>
      </w:r>
    </w:p>
    <w:p w14:paraId="6E731174" w14:textId="2B007373" w:rsidR="00FB7DD1" w:rsidRPr="00393A5E" w:rsidRDefault="00FB7DD1" w:rsidP="00393A5E">
      <w:pPr>
        <w:rPr>
          <w:rFonts w:ascii="Arial" w:hAnsi="Arial" w:cs="Arial"/>
          <w:sz w:val="24"/>
          <w:szCs w:val="24"/>
        </w:rPr>
      </w:pPr>
      <w:r>
        <w:rPr>
          <w:rFonts w:ascii="Arial" w:hAnsi="Arial" w:cs="Arial"/>
          <w:sz w:val="24"/>
          <w:szCs w:val="24"/>
        </w:rPr>
        <w:t xml:space="preserve">A: Apply now at </w:t>
      </w:r>
      <w:hyperlink r:id="rId12" w:history="1">
        <w:r w:rsidRPr="001D4867">
          <w:rPr>
            <w:rStyle w:val="Hyperlink"/>
            <w:rFonts w:ascii="Arial" w:hAnsi="Arial" w:cs="Arial"/>
            <w:sz w:val="24"/>
            <w:szCs w:val="24"/>
          </w:rPr>
          <w:t>https://tinyurl.com/4ku7hz8b</w:t>
        </w:r>
      </w:hyperlink>
      <w:r>
        <w:rPr>
          <w:rFonts w:ascii="Arial" w:hAnsi="Arial" w:cs="Arial"/>
          <w:sz w:val="24"/>
          <w:szCs w:val="24"/>
        </w:rPr>
        <w:t xml:space="preserve">. </w:t>
      </w:r>
    </w:p>
    <w:sectPr w:rsidR="00FB7DD1" w:rsidRPr="00393A5E">
      <w:head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nise England" w:date="2023-08-30T14:49:00Z" w:initials="DE">
    <w:p w14:paraId="3354BCAC" w14:textId="77777777" w:rsidR="00055292" w:rsidRDefault="00055292" w:rsidP="007D2477">
      <w:pPr>
        <w:pStyle w:val="CommentText"/>
      </w:pPr>
      <w:r>
        <w:rPr>
          <w:rStyle w:val="CommentReference"/>
        </w:rPr>
        <w:annotationRef/>
      </w:r>
      <w:r>
        <w:t>This is nuanced.  The intent is not to provide funding to multiple LLCs or other business types that share the same owner(s).</w:t>
      </w:r>
    </w:p>
  </w:comment>
  <w:comment w:id="1" w:author="Denise England" w:date="2023-08-30T14:52:00Z" w:initials="DE">
    <w:p w14:paraId="7E445183" w14:textId="77777777" w:rsidR="00055292" w:rsidRDefault="00055292" w:rsidP="009D00D4">
      <w:pPr>
        <w:pStyle w:val="CommentText"/>
      </w:pPr>
      <w:r>
        <w:rPr>
          <w:rStyle w:val="CommentReference"/>
        </w:rPr>
        <w:annotationRef/>
      </w:r>
      <w:r>
        <w:t>These are two separate ways to report damage.  Either via the forms or through the self-attestation obtained by clicking the final box on the application form.  Maybe another question "If I did not submit a Damage Form am I eligible?" Answer: Yes, you may be eligible by checking the final attestation box on the application"</w:t>
      </w:r>
    </w:p>
  </w:comment>
  <w:comment w:id="2" w:author="Denise England" w:date="2023-08-30T14:57:00Z" w:initials="DE">
    <w:p w14:paraId="27AF9383" w14:textId="77777777" w:rsidR="00055292" w:rsidRDefault="00055292" w:rsidP="000C3059">
      <w:pPr>
        <w:pStyle w:val="CommentText"/>
      </w:pPr>
      <w:r>
        <w:rPr>
          <w:rStyle w:val="CommentReference"/>
        </w:rPr>
        <w:annotationRef/>
      </w:r>
      <w:r>
        <w:t>This was excluded due to being a loan not outright assistance.</w:t>
      </w:r>
    </w:p>
  </w:comment>
  <w:comment w:id="3" w:author="Denise England" w:date="2023-08-30T14:57:00Z" w:initials="DE">
    <w:p w14:paraId="67687400" w14:textId="77777777" w:rsidR="00055292" w:rsidRDefault="00055292" w:rsidP="00F7589B">
      <w:pPr>
        <w:pStyle w:val="CommentText"/>
      </w:pPr>
      <w:r>
        <w:rPr>
          <w:rStyle w:val="CommentReference"/>
        </w:rPr>
        <w:annotationRef/>
      </w:r>
      <w:r>
        <w:t>This will be handled on a case-by-case basis since we do not have the ability to verify what they tell 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54BCAC" w15:done="1"/>
  <w15:commentEx w15:paraId="7E445183" w15:done="1"/>
  <w15:commentEx w15:paraId="27AF9383" w15:done="1"/>
  <w15:commentEx w15:paraId="676874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D1773E6" w16cex:dateUtc="2023-08-30T21:49:00Z">
    <w16cex:extLst>
      <w16:ext w16:uri="{CE6994B0-6A32-4C9F-8C6B-6E91EDA988CE}">
        <cr:reactions xmlns:cr="http://schemas.microsoft.com/office/comments/2020/reactions">
          <cr:reaction reactionType="1">
            <cr:reactionInfo dateUtc="2023-08-30T23:03:50Z">
              <cr:user userId="S::JFawkes@tularecounty.ca.gov::a4c63d09-84c6-41d5-9bb4-07521ab9c791" userProvider="AD" userName="Jennifer Fawkes"/>
            </cr:reactionInfo>
          </cr:reaction>
        </cr:reactions>
      </w16:ext>
    </w16cex:extLst>
  </w16cex:commentExtensible>
  <w16cex:commentExtensible w16cex:durableId="6AB6A07E" w16cex:dateUtc="2023-08-30T21:52:00Z"/>
  <w16cex:commentExtensible w16cex:durableId="5D49AE0E" w16cex:dateUtc="2023-08-30T21:57:00Z"/>
  <w16cex:commentExtensible w16cex:durableId="5135A166" w16cex:dateUtc="2023-08-30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4BCAC" w16cid:durableId="4D1773E6"/>
  <w16cid:commentId w16cid:paraId="7E445183" w16cid:durableId="6AB6A07E"/>
  <w16cid:commentId w16cid:paraId="27AF9383" w16cid:durableId="5D49AE0E"/>
  <w16cid:commentId w16cid:paraId="67687400" w16cid:durableId="5135A1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90B3" w14:textId="77777777" w:rsidR="006A5EC4" w:rsidRDefault="006A5EC4" w:rsidP="006A5EC4">
      <w:pPr>
        <w:spacing w:after="0" w:line="240" w:lineRule="auto"/>
      </w:pPr>
      <w:r>
        <w:separator/>
      </w:r>
    </w:p>
  </w:endnote>
  <w:endnote w:type="continuationSeparator" w:id="0">
    <w:p w14:paraId="51D972BD" w14:textId="77777777" w:rsidR="006A5EC4" w:rsidRDefault="006A5EC4" w:rsidP="006A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75A3" w14:textId="77777777" w:rsidR="006A5EC4" w:rsidRDefault="006A5EC4" w:rsidP="006A5EC4">
      <w:pPr>
        <w:spacing w:after="0" w:line="240" w:lineRule="auto"/>
      </w:pPr>
      <w:r>
        <w:separator/>
      </w:r>
    </w:p>
  </w:footnote>
  <w:footnote w:type="continuationSeparator" w:id="0">
    <w:p w14:paraId="27F2DBF8" w14:textId="77777777" w:rsidR="006A5EC4" w:rsidRDefault="006A5EC4" w:rsidP="006A5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35E8" w14:textId="28EE9E2D" w:rsidR="006A5EC4" w:rsidRDefault="006A5EC4">
    <w:pPr>
      <w:pStyle w:val="Header"/>
    </w:pPr>
    <w:r>
      <w:rPr>
        <w:noProof/>
      </w:rPr>
      <w:drawing>
        <wp:anchor distT="0" distB="0" distL="114300" distR="114300" simplePos="0" relativeHeight="251658240" behindDoc="1" locked="0" layoutInCell="1" allowOverlap="1" wp14:anchorId="6536E5E8" wp14:editId="3CE03889">
          <wp:simplePos x="0" y="0"/>
          <wp:positionH relativeFrom="margin">
            <wp:align>left</wp:align>
          </wp:positionH>
          <wp:positionV relativeFrom="paragraph">
            <wp:posOffset>161925</wp:posOffset>
          </wp:positionV>
          <wp:extent cx="685800" cy="685800"/>
          <wp:effectExtent l="0" t="0" r="0" b="0"/>
          <wp:wrapTight wrapText="bothSides">
            <wp:wrapPolygon edited="0">
              <wp:start x="6600" y="0"/>
              <wp:lineTo x="3000" y="2400"/>
              <wp:lineTo x="0" y="7200"/>
              <wp:lineTo x="0" y="13800"/>
              <wp:lineTo x="3000" y="19800"/>
              <wp:lineTo x="8400" y="21000"/>
              <wp:lineTo x="12600" y="21000"/>
              <wp:lineTo x="13200" y="21000"/>
              <wp:lineTo x="16200" y="19800"/>
              <wp:lineTo x="21000" y="15000"/>
              <wp:lineTo x="21000" y="6600"/>
              <wp:lineTo x="18600" y="3000"/>
              <wp:lineTo x="14400" y="0"/>
              <wp:lineTo x="6600" y="0"/>
            </wp:wrapPolygon>
          </wp:wrapTight>
          <wp:docPr id="163657981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579813"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93249"/>
    <w:multiLevelType w:val="hybridMultilevel"/>
    <w:tmpl w:val="A4EC7020"/>
    <w:lvl w:ilvl="0" w:tplc="C2E2C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B726D"/>
    <w:multiLevelType w:val="hybridMultilevel"/>
    <w:tmpl w:val="267606C0"/>
    <w:lvl w:ilvl="0" w:tplc="5E0C6ACE">
      <w:start w:val="1"/>
      <w:numFmt w:val="decimal"/>
      <w:lvlText w:val="%1."/>
      <w:lvlJc w:val="left"/>
      <w:pPr>
        <w:ind w:left="1080" w:hanging="360"/>
      </w:pPr>
      <w:rPr>
        <w:rFonts w:ascii="Arial" w:eastAsiaTheme="minorHAnsi" w:hAnsi="Arial" w:cs="Arial"/>
      </w:rPr>
    </w:lvl>
    <w:lvl w:ilvl="1" w:tplc="D3C60D4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1712153">
    <w:abstractNumId w:val="1"/>
  </w:num>
  <w:num w:numId="2" w16cid:durableId="3284063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ise England">
    <w15:presenceInfo w15:providerId="AD" w15:userId="S::DEngland@tularecounty.ca.gov::b9d86020-8b5d-4ebe-9f7b-2abb34ffd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4B"/>
    <w:rsid w:val="00055292"/>
    <w:rsid w:val="003421F3"/>
    <w:rsid w:val="0039012C"/>
    <w:rsid w:val="00393A5E"/>
    <w:rsid w:val="004D3C03"/>
    <w:rsid w:val="006A5EC4"/>
    <w:rsid w:val="006C587A"/>
    <w:rsid w:val="006C66B6"/>
    <w:rsid w:val="006D2E5D"/>
    <w:rsid w:val="007F382E"/>
    <w:rsid w:val="00871AFA"/>
    <w:rsid w:val="0092291C"/>
    <w:rsid w:val="00995E11"/>
    <w:rsid w:val="00A21BB6"/>
    <w:rsid w:val="00A6134B"/>
    <w:rsid w:val="00A7624F"/>
    <w:rsid w:val="00FB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1D8E6"/>
  <w15:chartTrackingRefBased/>
  <w15:docId w15:val="{C0133615-876A-46CD-9F07-5ED327FC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4B"/>
    <w:pPr>
      <w:ind w:left="720"/>
      <w:contextualSpacing/>
    </w:pPr>
  </w:style>
  <w:style w:type="character" w:styleId="Hyperlink">
    <w:name w:val="Hyperlink"/>
    <w:basedOn w:val="DefaultParagraphFont"/>
    <w:uiPriority w:val="99"/>
    <w:unhideWhenUsed/>
    <w:rsid w:val="00FB7DD1"/>
    <w:rPr>
      <w:color w:val="0563C1" w:themeColor="hyperlink"/>
      <w:u w:val="single"/>
    </w:rPr>
  </w:style>
  <w:style w:type="character" w:styleId="UnresolvedMention">
    <w:name w:val="Unresolved Mention"/>
    <w:basedOn w:val="DefaultParagraphFont"/>
    <w:uiPriority w:val="99"/>
    <w:semiHidden/>
    <w:unhideWhenUsed/>
    <w:rsid w:val="00FB7DD1"/>
    <w:rPr>
      <w:color w:val="605E5C"/>
      <w:shd w:val="clear" w:color="auto" w:fill="E1DFDD"/>
    </w:rPr>
  </w:style>
  <w:style w:type="character" w:styleId="FollowedHyperlink">
    <w:name w:val="FollowedHyperlink"/>
    <w:basedOn w:val="DefaultParagraphFont"/>
    <w:uiPriority w:val="99"/>
    <w:semiHidden/>
    <w:unhideWhenUsed/>
    <w:rsid w:val="00FB7DD1"/>
    <w:rPr>
      <w:color w:val="954F72" w:themeColor="followedHyperlink"/>
      <w:u w:val="single"/>
    </w:rPr>
  </w:style>
  <w:style w:type="paragraph" w:styleId="Revision">
    <w:name w:val="Revision"/>
    <w:hidden/>
    <w:uiPriority w:val="99"/>
    <w:semiHidden/>
    <w:rsid w:val="00055292"/>
    <w:pPr>
      <w:spacing w:after="0" w:line="240" w:lineRule="auto"/>
    </w:pPr>
  </w:style>
  <w:style w:type="character" w:styleId="CommentReference">
    <w:name w:val="annotation reference"/>
    <w:basedOn w:val="DefaultParagraphFont"/>
    <w:uiPriority w:val="99"/>
    <w:semiHidden/>
    <w:unhideWhenUsed/>
    <w:rsid w:val="00055292"/>
    <w:rPr>
      <w:sz w:val="16"/>
      <w:szCs w:val="16"/>
    </w:rPr>
  </w:style>
  <w:style w:type="paragraph" w:styleId="CommentText">
    <w:name w:val="annotation text"/>
    <w:basedOn w:val="Normal"/>
    <w:link w:val="CommentTextChar"/>
    <w:uiPriority w:val="99"/>
    <w:unhideWhenUsed/>
    <w:rsid w:val="00055292"/>
    <w:pPr>
      <w:spacing w:line="240" w:lineRule="auto"/>
    </w:pPr>
    <w:rPr>
      <w:sz w:val="20"/>
      <w:szCs w:val="20"/>
    </w:rPr>
  </w:style>
  <w:style w:type="character" w:customStyle="1" w:styleId="CommentTextChar">
    <w:name w:val="Comment Text Char"/>
    <w:basedOn w:val="DefaultParagraphFont"/>
    <w:link w:val="CommentText"/>
    <w:uiPriority w:val="99"/>
    <w:rsid w:val="00055292"/>
    <w:rPr>
      <w:sz w:val="20"/>
      <w:szCs w:val="20"/>
    </w:rPr>
  </w:style>
  <w:style w:type="paragraph" w:styleId="CommentSubject">
    <w:name w:val="annotation subject"/>
    <w:basedOn w:val="CommentText"/>
    <w:next w:val="CommentText"/>
    <w:link w:val="CommentSubjectChar"/>
    <w:uiPriority w:val="99"/>
    <w:semiHidden/>
    <w:unhideWhenUsed/>
    <w:rsid w:val="00055292"/>
    <w:rPr>
      <w:b/>
      <w:bCs/>
    </w:rPr>
  </w:style>
  <w:style w:type="character" w:customStyle="1" w:styleId="CommentSubjectChar">
    <w:name w:val="Comment Subject Char"/>
    <w:basedOn w:val="CommentTextChar"/>
    <w:link w:val="CommentSubject"/>
    <w:uiPriority w:val="99"/>
    <w:semiHidden/>
    <w:rsid w:val="00055292"/>
    <w:rPr>
      <w:b/>
      <w:bCs/>
      <w:sz w:val="20"/>
      <w:szCs w:val="20"/>
    </w:rPr>
  </w:style>
  <w:style w:type="paragraph" w:customStyle="1" w:styleId="pf0">
    <w:name w:val="pf0"/>
    <w:basedOn w:val="Normal"/>
    <w:rsid w:val="006D2E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6D2E5D"/>
    <w:rPr>
      <w:rFonts w:ascii="Segoe UI" w:hAnsi="Segoe UI" w:cs="Segoe UI" w:hint="default"/>
      <w:sz w:val="18"/>
      <w:szCs w:val="18"/>
    </w:rPr>
  </w:style>
  <w:style w:type="paragraph" w:styleId="Header">
    <w:name w:val="header"/>
    <w:basedOn w:val="Normal"/>
    <w:link w:val="HeaderChar"/>
    <w:uiPriority w:val="99"/>
    <w:unhideWhenUsed/>
    <w:rsid w:val="006A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C4"/>
  </w:style>
  <w:style w:type="paragraph" w:styleId="Footer">
    <w:name w:val="footer"/>
    <w:basedOn w:val="Normal"/>
    <w:link w:val="FooterChar"/>
    <w:uiPriority w:val="99"/>
    <w:unhideWhenUsed/>
    <w:rsid w:val="006A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tinyurl.com/4ku7hz8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cl/fi/isi7gtkoiv3mvdbuw49a9/March-2023-Storm-Business-Grant-Policy.pdf?dl=0&amp;rlkey=np4v4rjhlfeolfcqqnyau2l9s"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Fawkes</dc:creator>
  <cp:keywords/>
  <dc:description/>
  <cp:lastModifiedBy>Jennifer Fawkes</cp:lastModifiedBy>
  <cp:revision>5</cp:revision>
  <dcterms:created xsi:type="dcterms:W3CDTF">2023-08-30T23:06:00Z</dcterms:created>
  <dcterms:modified xsi:type="dcterms:W3CDTF">2023-08-30T23:08:00Z</dcterms:modified>
</cp:coreProperties>
</file>